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772" w:rsidRPr="00605772" w:rsidRDefault="00605772" w:rsidP="00605772">
      <w:pPr>
        <w:jc w:val="both"/>
      </w:pPr>
      <w:bookmarkStart w:id="0" w:name="_GoBack"/>
      <w:bookmarkEnd w:id="0"/>
      <w:r>
        <w:rPr>
          <w:sz w:val="28"/>
          <w:szCs w:val="28"/>
        </w:rPr>
        <w:t xml:space="preserve">                                                       </w:t>
      </w:r>
      <w:r>
        <w:t xml:space="preserve">                              </w:t>
      </w:r>
    </w:p>
    <w:p w:rsidR="00605772" w:rsidRDefault="00605772" w:rsidP="00605772">
      <w:pPr>
        <w:jc w:val="both"/>
        <w:rPr>
          <w:sz w:val="40"/>
          <w:szCs w:val="40"/>
        </w:rPr>
      </w:pPr>
      <w:r>
        <w:rPr>
          <w:sz w:val="40"/>
          <w:szCs w:val="40"/>
        </w:rPr>
        <w:t xml:space="preserve">                                       OPINIA</w:t>
      </w:r>
    </w:p>
    <w:p w:rsidR="00605772" w:rsidRDefault="00605772" w:rsidP="00605772">
      <w:pPr>
        <w:jc w:val="both"/>
        <w:rPr>
          <w:sz w:val="28"/>
          <w:szCs w:val="28"/>
        </w:rPr>
      </w:pPr>
    </w:p>
    <w:p w:rsidR="00605772" w:rsidRDefault="00605772" w:rsidP="00605772">
      <w:pPr>
        <w:jc w:val="both"/>
        <w:rPr>
          <w:b/>
          <w:sz w:val="36"/>
          <w:szCs w:val="36"/>
        </w:rPr>
      </w:pPr>
      <w:r>
        <w:rPr>
          <w:b/>
          <w:sz w:val="36"/>
          <w:szCs w:val="36"/>
        </w:rPr>
        <w:t>Czy jesteś za realizacją inwestycji miejskiej pn.  „Budowa i rozbudowa dróg publicznych – ulic: hetmana S. Żółkiewskiego, M. Ogińskiego, S. Barcewicza wraz z infrastrukturą towarzyszącą w Piastowie”.</w:t>
      </w:r>
    </w:p>
    <w:p w:rsidR="00605772" w:rsidRDefault="00605772" w:rsidP="00605772">
      <w:pPr>
        <w:jc w:val="both"/>
        <w:rPr>
          <w:b/>
          <w:sz w:val="36"/>
          <w:szCs w:val="36"/>
        </w:rPr>
      </w:pPr>
    </w:p>
    <w:p w:rsidR="00605772" w:rsidRDefault="00605772" w:rsidP="00605772">
      <w:pPr>
        <w:jc w:val="both"/>
      </w:pPr>
      <w:r>
        <w:t xml:space="preserve">Szczegółowe informacje dot. przedmiotowej inwestycji  znajdują się  na stronie www.piastow.pl  w zakładce „Konsultacje”.                                  </w:t>
      </w:r>
    </w:p>
    <w:p w:rsidR="00605772" w:rsidRDefault="00605772" w:rsidP="00605772">
      <w:pPr>
        <w:jc w:val="both"/>
        <w:rPr>
          <w:b/>
        </w:rPr>
      </w:pPr>
      <w:r>
        <w:rPr>
          <w:b/>
        </w:rPr>
        <w:t xml:space="preserve">                                 </w:t>
      </w:r>
    </w:p>
    <w:p w:rsidR="00605772" w:rsidRDefault="00605772" w:rsidP="00605772">
      <w:pPr>
        <w:jc w:val="both"/>
      </w:pPr>
      <w:r>
        <w:t>Postaw „krzyżyk” w kratce obok wybranej odpowiedzi.</w:t>
      </w:r>
    </w:p>
    <w:p w:rsidR="00605772" w:rsidRDefault="00605772" w:rsidP="00605772">
      <w:pPr>
        <w:jc w:val="both"/>
        <w:rPr>
          <w:sz w:val="28"/>
          <w:szCs w:val="28"/>
        </w:rPr>
      </w:pPr>
    </w:p>
    <w:p w:rsidR="00605772" w:rsidRDefault="00605772" w:rsidP="00605772">
      <w:pPr>
        <w:jc w:val="both"/>
        <w:rPr>
          <w:b/>
          <w:sz w:val="28"/>
          <w:szCs w:val="28"/>
        </w:rPr>
      </w:pPr>
      <w:r>
        <w:rPr>
          <w:b/>
          <w:sz w:val="52"/>
          <w:szCs w:val="52"/>
        </w:rPr>
        <w:t>□</w:t>
      </w:r>
      <w:r>
        <w:rPr>
          <w:b/>
          <w:sz w:val="40"/>
          <w:szCs w:val="40"/>
        </w:rPr>
        <w:t xml:space="preserve"> </w:t>
      </w:r>
      <w:r>
        <w:rPr>
          <w:b/>
          <w:sz w:val="28"/>
          <w:szCs w:val="28"/>
        </w:rPr>
        <w:t>TAK – zgodnie z przygotowaną dokumentacją</w:t>
      </w:r>
    </w:p>
    <w:p w:rsidR="00605772" w:rsidRDefault="00605772" w:rsidP="00605772">
      <w:pPr>
        <w:jc w:val="both"/>
        <w:rPr>
          <w:b/>
          <w:sz w:val="28"/>
          <w:szCs w:val="28"/>
        </w:rPr>
      </w:pPr>
    </w:p>
    <w:p w:rsidR="00605772" w:rsidRDefault="00605772" w:rsidP="00605772">
      <w:pPr>
        <w:jc w:val="both"/>
        <w:rPr>
          <w:b/>
          <w:sz w:val="40"/>
          <w:szCs w:val="40"/>
        </w:rPr>
      </w:pPr>
      <w:r>
        <w:rPr>
          <w:b/>
          <w:sz w:val="52"/>
          <w:szCs w:val="52"/>
        </w:rPr>
        <w:t>□</w:t>
      </w:r>
      <w:r>
        <w:rPr>
          <w:b/>
          <w:sz w:val="40"/>
          <w:szCs w:val="40"/>
        </w:rPr>
        <w:t xml:space="preserve"> </w:t>
      </w:r>
      <w:r>
        <w:rPr>
          <w:b/>
          <w:sz w:val="28"/>
          <w:szCs w:val="28"/>
        </w:rPr>
        <w:t>TAK – przy założeniu zwężenia jezdni ul. S. Barcewicza do 2x2,75 m</w:t>
      </w:r>
    </w:p>
    <w:p w:rsidR="00605772" w:rsidRDefault="00605772" w:rsidP="00605772">
      <w:pPr>
        <w:jc w:val="both"/>
        <w:rPr>
          <w:b/>
          <w:sz w:val="28"/>
          <w:szCs w:val="28"/>
        </w:rPr>
      </w:pPr>
    </w:p>
    <w:p w:rsidR="00605772" w:rsidRDefault="00605772" w:rsidP="00605772">
      <w:pPr>
        <w:jc w:val="both"/>
        <w:rPr>
          <w:b/>
          <w:sz w:val="28"/>
          <w:szCs w:val="28"/>
        </w:rPr>
      </w:pPr>
      <w:r>
        <w:rPr>
          <w:b/>
          <w:sz w:val="52"/>
          <w:szCs w:val="52"/>
        </w:rPr>
        <w:t xml:space="preserve">□ </w:t>
      </w:r>
      <w:r>
        <w:rPr>
          <w:b/>
          <w:sz w:val="28"/>
          <w:szCs w:val="28"/>
        </w:rPr>
        <w:t>NIE</w:t>
      </w:r>
    </w:p>
    <w:p w:rsidR="00605772" w:rsidRDefault="00605772" w:rsidP="00605772">
      <w:pPr>
        <w:jc w:val="both"/>
        <w:rPr>
          <w:sz w:val="28"/>
          <w:szCs w:val="28"/>
        </w:rPr>
      </w:pPr>
      <w:r>
        <w:rPr>
          <w:b/>
          <w:sz w:val="32"/>
          <w:szCs w:val="32"/>
        </w:rPr>
        <w:t xml:space="preserve">                                   </w:t>
      </w:r>
    </w:p>
    <w:p w:rsidR="00605772" w:rsidRDefault="00605772" w:rsidP="00605772">
      <w:pPr>
        <w:pBdr>
          <w:bottom w:val="single" w:sz="6" w:space="1" w:color="auto"/>
        </w:pBdr>
        <w:jc w:val="both"/>
      </w:pPr>
      <w:r>
        <w:t xml:space="preserve"> </w:t>
      </w:r>
    </w:p>
    <w:p w:rsidR="00605772" w:rsidRDefault="00605772" w:rsidP="00605772">
      <w:pPr>
        <w:pBdr>
          <w:bottom w:val="single" w:sz="6" w:space="1" w:color="auto"/>
        </w:pBdr>
        <w:jc w:val="both"/>
      </w:pPr>
    </w:p>
    <w:p w:rsidR="00605772" w:rsidRDefault="00605772" w:rsidP="00605772">
      <w:pPr>
        <w:pBdr>
          <w:bottom w:val="single" w:sz="6" w:space="1" w:color="auto"/>
        </w:pBdr>
        <w:jc w:val="both"/>
      </w:pPr>
    </w:p>
    <w:p w:rsidR="00605772" w:rsidRDefault="00605772" w:rsidP="00605772">
      <w:pPr>
        <w:tabs>
          <w:tab w:val="left" w:pos="0"/>
        </w:tabs>
        <w:autoSpaceDE w:val="0"/>
        <w:autoSpaceDN w:val="0"/>
        <w:adjustRightInd w:val="0"/>
        <w:jc w:val="both"/>
        <w:rPr>
          <w:sz w:val="28"/>
          <w:szCs w:val="28"/>
        </w:rPr>
      </w:pPr>
      <w:r>
        <w:t xml:space="preserve"> </w:t>
      </w:r>
    </w:p>
    <w:p w:rsidR="00605772" w:rsidRDefault="00605772" w:rsidP="00605772">
      <w:pPr>
        <w:jc w:val="both"/>
      </w:pPr>
    </w:p>
    <w:p w:rsidR="00605772" w:rsidRDefault="00605772" w:rsidP="00605772">
      <w:pPr>
        <w:jc w:val="both"/>
      </w:pPr>
      <w:r>
        <w:t>Dane osoby  wyrażającej opinię :</w:t>
      </w:r>
    </w:p>
    <w:p w:rsidR="00605772" w:rsidRDefault="00605772" w:rsidP="00605772">
      <w:pPr>
        <w:jc w:val="both"/>
        <w:rPr>
          <w:b/>
        </w:rPr>
      </w:pPr>
    </w:p>
    <w:p w:rsidR="00605772" w:rsidRDefault="00605772" w:rsidP="00605772">
      <w:pPr>
        <w:jc w:val="both"/>
        <w:rPr>
          <w:b/>
          <w:sz w:val="28"/>
          <w:szCs w:val="28"/>
        </w:rPr>
      </w:pPr>
      <w:r>
        <w:rPr>
          <w:b/>
          <w:sz w:val="28"/>
          <w:szCs w:val="28"/>
        </w:rPr>
        <w:t>1.Nazwisko:</w:t>
      </w:r>
    </w:p>
    <w:p w:rsidR="00605772" w:rsidRDefault="00605772" w:rsidP="00605772">
      <w:pPr>
        <w:jc w:val="both"/>
        <w:rPr>
          <w:b/>
          <w:sz w:val="28"/>
          <w:szCs w:val="28"/>
        </w:rPr>
      </w:pPr>
    </w:p>
    <w:p w:rsidR="00605772" w:rsidRDefault="00605772" w:rsidP="00605772">
      <w:pPr>
        <w:jc w:val="both"/>
        <w:rPr>
          <w:b/>
          <w:sz w:val="28"/>
          <w:szCs w:val="28"/>
        </w:rPr>
      </w:pPr>
      <w:r>
        <w:rPr>
          <w:b/>
          <w:sz w:val="28"/>
          <w:szCs w:val="28"/>
        </w:rPr>
        <w:t>2. Imię:</w:t>
      </w:r>
    </w:p>
    <w:p w:rsidR="00605772" w:rsidRDefault="00605772" w:rsidP="00605772">
      <w:pPr>
        <w:jc w:val="both"/>
        <w:rPr>
          <w:b/>
          <w:sz w:val="28"/>
          <w:szCs w:val="28"/>
        </w:rPr>
      </w:pPr>
    </w:p>
    <w:p w:rsidR="00605772" w:rsidRDefault="00605772" w:rsidP="00605772">
      <w:pPr>
        <w:pBdr>
          <w:bottom w:val="single" w:sz="6" w:space="1" w:color="auto"/>
        </w:pBdr>
        <w:jc w:val="both"/>
        <w:rPr>
          <w:b/>
          <w:sz w:val="28"/>
          <w:szCs w:val="28"/>
        </w:rPr>
      </w:pPr>
      <w:r>
        <w:rPr>
          <w:b/>
          <w:sz w:val="28"/>
          <w:szCs w:val="28"/>
        </w:rPr>
        <w:t>3. Adres zamieszkania w Piastowie:</w:t>
      </w:r>
    </w:p>
    <w:p w:rsidR="00605772" w:rsidRDefault="00605772" w:rsidP="00605772">
      <w:pPr>
        <w:pBdr>
          <w:bottom w:val="single" w:sz="6" w:space="1" w:color="auto"/>
        </w:pBdr>
        <w:jc w:val="both"/>
        <w:rPr>
          <w:b/>
        </w:rPr>
      </w:pPr>
    </w:p>
    <w:p w:rsidR="00605772" w:rsidRDefault="00605772" w:rsidP="00605772">
      <w:pPr>
        <w:pBdr>
          <w:bottom w:val="single" w:sz="6" w:space="1" w:color="auto"/>
        </w:pBdr>
        <w:jc w:val="both"/>
        <w:rPr>
          <w:b/>
        </w:rPr>
      </w:pPr>
    </w:p>
    <w:p w:rsidR="00605772" w:rsidRDefault="00605772" w:rsidP="00605772">
      <w:pPr>
        <w:jc w:val="both"/>
        <w:rPr>
          <w:sz w:val="28"/>
          <w:szCs w:val="28"/>
        </w:rPr>
      </w:pPr>
    </w:p>
    <w:p w:rsidR="00605772" w:rsidRDefault="00605772" w:rsidP="00605772">
      <w:pPr>
        <w:jc w:val="both"/>
        <w:rPr>
          <w:sz w:val="28"/>
          <w:szCs w:val="28"/>
        </w:rPr>
      </w:pPr>
    </w:p>
    <w:p w:rsidR="00605772" w:rsidRDefault="00605772" w:rsidP="00605772">
      <w:pPr>
        <w:ind w:left="360" w:hanging="360"/>
        <w:jc w:val="both"/>
        <w:rPr>
          <w:b/>
        </w:rPr>
      </w:pPr>
      <w:r>
        <w:rPr>
          <w:b/>
        </w:rPr>
        <w:t>1. Opinię można złożyć w Kancelarii Urzędu Miejskiego w Piastowie ul. 11  Listopada 2.</w:t>
      </w:r>
    </w:p>
    <w:p w:rsidR="00605772" w:rsidRDefault="00605772" w:rsidP="00605772">
      <w:pPr>
        <w:ind w:left="360" w:hanging="360"/>
        <w:jc w:val="both"/>
        <w:rPr>
          <w:b/>
        </w:rPr>
      </w:pPr>
    </w:p>
    <w:p w:rsidR="00605772" w:rsidRDefault="00605772" w:rsidP="00605772">
      <w:pPr>
        <w:jc w:val="both"/>
        <w:rPr>
          <w:b/>
        </w:rPr>
      </w:pPr>
      <w:r>
        <w:rPr>
          <w:b/>
        </w:rPr>
        <w:t>2. Opinię można wysłać pocztą na adres Urzędu Miejskiego: 05-820 Piastów  ul. 11 Listopada 2.</w:t>
      </w:r>
    </w:p>
    <w:p w:rsidR="00605772" w:rsidRDefault="00605772" w:rsidP="00605772">
      <w:pPr>
        <w:jc w:val="both"/>
        <w:rPr>
          <w:b/>
        </w:rPr>
      </w:pPr>
    </w:p>
    <w:p w:rsidR="00605772" w:rsidRDefault="00605772" w:rsidP="00605772">
      <w:pPr>
        <w:jc w:val="both"/>
        <w:rPr>
          <w:b/>
        </w:rPr>
      </w:pPr>
      <w:r>
        <w:rPr>
          <w:b/>
        </w:rPr>
        <w:t xml:space="preserve">3. Opinię można wysłać pocztą elektroniczną na adres: </w:t>
      </w:r>
      <w:hyperlink r:id="rId5" w:history="1">
        <w:r>
          <w:rPr>
            <w:rStyle w:val="Hipercze"/>
            <w:b/>
          </w:rPr>
          <w:t>umpiastow@piastow.pl</w:t>
        </w:r>
      </w:hyperlink>
      <w:r>
        <w:rPr>
          <w:b/>
        </w:rPr>
        <w:t>.</w:t>
      </w:r>
    </w:p>
    <w:p w:rsidR="00605772" w:rsidRDefault="00605772" w:rsidP="00605772">
      <w:pPr>
        <w:jc w:val="both"/>
        <w:rPr>
          <w:b/>
        </w:rPr>
      </w:pPr>
    </w:p>
    <w:p w:rsidR="00605772" w:rsidRDefault="00605772" w:rsidP="00605772">
      <w:pPr>
        <w:jc w:val="both"/>
        <w:rPr>
          <w:b/>
        </w:rPr>
      </w:pPr>
    </w:p>
    <w:p w:rsidR="00605772" w:rsidRDefault="00605772" w:rsidP="00605772">
      <w:pPr>
        <w:jc w:val="both"/>
        <w:rPr>
          <w:b/>
        </w:rPr>
      </w:pPr>
    </w:p>
    <w:p w:rsidR="00605772" w:rsidRDefault="00605772" w:rsidP="00605772">
      <w:pPr>
        <w:jc w:val="both"/>
        <w:rPr>
          <w:b/>
        </w:rPr>
      </w:pPr>
      <w:r>
        <w:rPr>
          <w:b/>
        </w:rPr>
        <w:t xml:space="preserve"> </w:t>
      </w:r>
    </w:p>
    <w:p w:rsidR="00605772" w:rsidRDefault="00605772" w:rsidP="00605772">
      <w:pPr>
        <w:jc w:val="both"/>
        <w:rPr>
          <w:u w:val="single"/>
        </w:rPr>
      </w:pPr>
      <w:r>
        <w:rPr>
          <w:u w:val="single"/>
        </w:rPr>
        <w:t>Zgoda na przetwarzanie danych osobowych:</w:t>
      </w:r>
    </w:p>
    <w:p w:rsidR="00605772" w:rsidRDefault="00605772" w:rsidP="00605772">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Wyrażam zgodę na przetwarzanie moich danych osobowych przez administratora danych Burmistrza Miasta Piastowa z siedzibą w Piastowie, ul. 11 Listopada 2.</w:t>
      </w:r>
    </w:p>
    <w:p w:rsidR="00605772" w:rsidRDefault="00605772" w:rsidP="00605772">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Podaję dane osobowe dobrowolnie i oświadczam, że są one zgodne z prawdą.</w:t>
      </w:r>
    </w:p>
    <w:p w:rsidR="00605772" w:rsidRDefault="00605772" w:rsidP="00605772">
      <w:pPr>
        <w:pStyle w:val="Akapitzlist"/>
        <w:numPr>
          <w:ilvl w:val="0"/>
          <w:numId w:val="1"/>
        </w:numPr>
        <w:spacing w:after="0" w:line="240" w:lineRule="auto"/>
        <w:jc w:val="both"/>
        <w:rPr>
          <w:rFonts w:ascii="Times New Roman" w:hAnsi="Times New Roman"/>
          <w:sz w:val="24"/>
          <w:szCs w:val="24"/>
        </w:rPr>
      </w:pPr>
      <w:r>
        <w:rPr>
          <w:rFonts w:ascii="Times New Roman" w:hAnsi="Times New Roman"/>
          <w:sz w:val="24"/>
          <w:szCs w:val="24"/>
        </w:rPr>
        <w:t>Zapoznałem(-</w:t>
      </w:r>
      <w:proofErr w:type="spellStart"/>
      <w:r>
        <w:rPr>
          <w:rFonts w:ascii="Times New Roman" w:hAnsi="Times New Roman"/>
          <w:sz w:val="24"/>
          <w:szCs w:val="24"/>
        </w:rPr>
        <w:t>am</w:t>
      </w:r>
      <w:proofErr w:type="spellEnd"/>
      <w:r>
        <w:rPr>
          <w:rFonts w:ascii="Times New Roman" w:hAnsi="Times New Roman"/>
          <w:sz w:val="24"/>
          <w:szCs w:val="24"/>
        </w:rPr>
        <w:t>) się z treścią klauzuli informacyjnej, w tym z informacją o celu i sposobach przetwarzania danych osobowych oraz prawie dostępu do treści swoich danych i prawie ich poprawiania.</w:t>
      </w:r>
    </w:p>
    <w:p w:rsidR="00605772" w:rsidRDefault="00605772" w:rsidP="00605772">
      <w:pPr>
        <w:jc w:val="both"/>
      </w:pPr>
    </w:p>
    <w:p w:rsidR="00605772" w:rsidRDefault="00605772" w:rsidP="00605772">
      <w:pPr>
        <w:ind w:left="3540" w:firstLine="708"/>
        <w:jc w:val="both"/>
      </w:pPr>
      <w:r>
        <w:t>………………………………………………</w:t>
      </w:r>
    </w:p>
    <w:p w:rsidR="00605772" w:rsidRDefault="00605772" w:rsidP="00605772">
      <w:pPr>
        <w:ind w:left="4248" w:firstLine="708"/>
        <w:jc w:val="both"/>
      </w:pPr>
      <w:r>
        <w:t xml:space="preserve">       (czytelny podpis)</w:t>
      </w:r>
    </w:p>
    <w:p w:rsidR="00605772" w:rsidRDefault="00605772" w:rsidP="00605772">
      <w:pPr>
        <w:jc w:val="both"/>
      </w:pPr>
    </w:p>
    <w:p w:rsidR="00605772" w:rsidRDefault="00605772" w:rsidP="00605772">
      <w:pPr>
        <w:jc w:val="both"/>
        <w:rPr>
          <w:sz w:val="20"/>
          <w:szCs w:val="20"/>
        </w:rPr>
      </w:pPr>
    </w:p>
    <w:p w:rsidR="00605772" w:rsidRDefault="00605772" w:rsidP="00605772">
      <w:pPr>
        <w:jc w:val="both"/>
        <w:rPr>
          <w:sz w:val="20"/>
          <w:szCs w:val="20"/>
        </w:rPr>
      </w:pPr>
    </w:p>
    <w:p w:rsidR="00605772" w:rsidRDefault="00605772" w:rsidP="00605772">
      <w:pPr>
        <w:jc w:val="both"/>
        <w:rPr>
          <w:b/>
          <w:u w:val="single"/>
        </w:rPr>
      </w:pPr>
      <w:r>
        <w:rPr>
          <w:b/>
          <w:u w:val="single"/>
        </w:rPr>
        <w:t>Klauzula Informacyjna</w:t>
      </w:r>
    </w:p>
    <w:p w:rsidR="00605772" w:rsidRDefault="00605772" w:rsidP="00605772">
      <w:pPr>
        <w:jc w:val="both"/>
      </w:pPr>
      <w:r>
        <w:t>Zgodnie z art. 13 ust.1 i ust.2 ROZPORZĄDZENIA PARLAMENTU EUROPEJKSIEGO i RADY (UE) 2016/679 z dnia 27 kwietnia 2016 r. w sprawie ochrony osób fizycznych w związku z przetwarzaniem danych osobowych i w sprawie swobodnego przepływu takich danych oraz uchylenia dyrektywy 95/46/WE (Dz. Urz. UE z 2016 r. L 119) – RODO, informujemy, że;</w:t>
      </w:r>
    </w:p>
    <w:p w:rsidR="00605772" w:rsidRDefault="00605772" w:rsidP="00605772">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b/>
          <w:sz w:val="24"/>
          <w:szCs w:val="24"/>
        </w:rPr>
        <w:t>Administratorem danych osobowych</w:t>
      </w:r>
      <w:r>
        <w:rPr>
          <w:rFonts w:ascii="Times New Roman" w:hAnsi="Times New Roman"/>
          <w:sz w:val="24"/>
          <w:szCs w:val="24"/>
        </w:rPr>
        <w:t xml:space="preserve"> jest Burmistrz Miasta Piastowa z siedzibą w Piastowie, ul. 11 Listopada 2, 05-820 Piastów.</w:t>
      </w:r>
    </w:p>
    <w:p w:rsidR="00605772" w:rsidRDefault="00605772" w:rsidP="00605772">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 xml:space="preserve">Podanie danych osobowych jest </w:t>
      </w:r>
      <w:r>
        <w:rPr>
          <w:rFonts w:ascii="Times New Roman" w:hAnsi="Times New Roman"/>
          <w:b/>
          <w:sz w:val="24"/>
          <w:szCs w:val="24"/>
        </w:rPr>
        <w:t>dobrowolne</w:t>
      </w:r>
      <w:r>
        <w:rPr>
          <w:rFonts w:ascii="Times New Roman" w:hAnsi="Times New Roman"/>
          <w:sz w:val="24"/>
          <w:szCs w:val="24"/>
        </w:rPr>
        <w:t xml:space="preserve">, jednak </w:t>
      </w:r>
      <w:r>
        <w:rPr>
          <w:rFonts w:ascii="Times New Roman" w:hAnsi="Times New Roman"/>
          <w:b/>
          <w:sz w:val="24"/>
          <w:szCs w:val="24"/>
        </w:rPr>
        <w:t>bez ich podania nie jest możliwe uczestnictwo</w:t>
      </w:r>
      <w:r>
        <w:rPr>
          <w:rFonts w:ascii="Times New Roman" w:hAnsi="Times New Roman"/>
          <w:sz w:val="24"/>
          <w:szCs w:val="24"/>
        </w:rPr>
        <w:t xml:space="preserve"> Osoby w procesie konsultacji społecznych.</w:t>
      </w:r>
    </w:p>
    <w:p w:rsidR="00605772" w:rsidRDefault="00605772" w:rsidP="00605772">
      <w:pPr>
        <w:pStyle w:val="Akapitzlist"/>
        <w:numPr>
          <w:ilvl w:val="0"/>
          <w:numId w:val="2"/>
        </w:numPr>
        <w:spacing w:line="240" w:lineRule="auto"/>
        <w:ind w:left="426" w:hanging="426"/>
        <w:jc w:val="both"/>
        <w:rPr>
          <w:rFonts w:ascii="Times New Roman" w:hAnsi="Times New Roman"/>
          <w:sz w:val="24"/>
          <w:szCs w:val="24"/>
        </w:rPr>
      </w:pPr>
      <w:r>
        <w:rPr>
          <w:rFonts w:ascii="Times New Roman" w:hAnsi="Times New Roman"/>
          <w:sz w:val="24"/>
          <w:szCs w:val="24"/>
        </w:rPr>
        <w:t xml:space="preserve">Dane osobowe przetwarzane są </w:t>
      </w:r>
      <w:r>
        <w:rPr>
          <w:rFonts w:ascii="Times New Roman" w:hAnsi="Times New Roman"/>
          <w:b/>
          <w:sz w:val="24"/>
          <w:szCs w:val="24"/>
        </w:rPr>
        <w:t>wyłącznie w celu realizacji procesu konsultacji społecznych dot.</w:t>
      </w:r>
      <w:r>
        <w:rPr>
          <w:sz w:val="24"/>
          <w:szCs w:val="24"/>
        </w:rPr>
        <w:t xml:space="preserve"> </w:t>
      </w:r>
      <w:r>
        <w:rPr>
          <w:rFonts w:ascii="Times New Roman" w:hAnsi="Times New Roman"/>
          <w:b/>
          <w:sz w:val="24"/>
          <w:szCs w:val="24"/>
        </w:rPr>
        <w:t xml:space="preserve">realizacji inwestycji miejskiej pn. „Budowa i rozbudowa dróg publicznych – ulic: hetmana S. Żółkiewskiego, M. Ogińskiego, S. Barcewicza wraz z infrastrukturą towarzyszącą w Piastowie” -  </w:t>
      </w:r>
      <w:r>
        <w:rPr>
          <w:rFonts w:ascii="Times New Roman" w:hAnsi="Times New Roman"/>
          <w:sz w:val="24"/>
          <w:szCs w:val="24"/>
        </w:rPr>
        <w:t xml:space="preserve">w związku z Uchwałą Nr XXIV/133/2012 Rady Miejskiej w Piastowie z dnia 28 sierpnia 2012 roku w sprawie określenia zasad i trybu przeprowadzania konsultacji społecznych z mieszkańcami Miasta Piastowa  w sprawie oraz zarządzenia Burmistrza Miasta Piastowa Nr 140/2018 </w:t>
      </w:r>
      <w:r>
        <w:rPr>
          <w:rFonts w:ascii="Times New Roman" w:hAnsi="Times New Roman"/>
          <w:b/>
          <w:sz w:val="24"/>
          <w:szCs w:val="24"/>
        </w:rPr>
        <w:t>i nie będą przekazywane innym odbiorcom oraz przechowywane będą nie dłużej niż jest to konieczne</w:t>
      </w:r>
      <w:r>
        <w:rPr>
          <w:rFonts w:ascii="Times New Roman" w:hAnsi="Times New Roman"/>
          <w:sz w:val="24"/>
          <w:szCs w:val="24"/>
        </w:rPr>
        <w:t>,</w:t>
      </w:r>
      <w:r>
        <w:rPr>
          <w:rFonts w:ascii="Times New Roman" w:hAnsi="Times New Roman"/>
          <w:sz w:val="24"/>
          <w:szCs w:val="24"/>
          <w:u w:val="single"/>
        </w:rPr>
        <w:t xml:space="preserve"> to jest przez 90 dni od dnia ogłoszenia niniejszych konsultacji społecznych.</w:t>
      </w:r>
    </w:p>
    <w:p w:rsidR="00605772" w:rsidRDefault="00605772" w:rsidP="00605772">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Osobie, której dane dotyczą, przysługuje prawo: dostępu do treści swoich danych osobowych, ich sprostowania, usunięcia danych, do ograniczenia ich przetwarzania, cofnięcia zgody, do przenoszenia danych, wniesienia sprzeciwu wobec przetwarzania danych osobowych oraz prawo wniesienia skargi do organu nadzorczego.</w:t>
      </w:r>
    </w:p>
    <w:p w:rsidR="00605772" w:rsidRDefault="00605772" w:rsidP="00605772">
      <w:pPr>
        <w:pStyle w:val="Akapitzlist"/>
        <w:numPr>
          <w:ilvl w:val="0"/>
          <w:numId w:val="2"/>
        </w:numPr>
        <w:spacing w:line="240" w:lineRule="auto"/>
        <w:ind w:left="426"/>
        <w:jc w:val="both"/>
        <w:rPr>
          <w:rFonts w:ascii="Times New Roman" w:hAnsi="Times New Roman"/>
          <w:sz w:val="24"/>
          <w:szCs w:val="24"/>
        </w:rPr>
      </w:pPr>
      <w:r>
        <w:rPr>
          <w:rFonts w:ascii="Times New Roman" w:hAnsi="Times New Roman"/>
          <w:sz w:val="24"/>
          <w:szCs w:val="24"/>
        </w:rPr>
        <w:t>Osoba, której dane dotyczą, ma prawo w dowolnym momencie wycofać zgodę. Wycofanie zgody nie wpływa na zgodność z prawem przetwarzania, którego dokonano na podstawie zgody przed jej wycofaniem.</w:t>
      </w:r>
    </w:p>
    <w:p w:rsidR="00605772" w:rsidRDefault="00605772" w:rsidP="00605772"/>
    <w:p w:rsidR="00AA0C6A" w:rsidRDefault="00AA0C6A"/>
    <w:sectPr w:rsidR="00AA0C6A" w:rsidSect="00605772">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80618"/>
    <w:multiLevelType w:val="hybridMultilevel"/>
    <w:tmpl w:val="E45662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33756001"/>
    <w:multiLevelType w:val="hybridMultilevel"/>
    <w:tmpl w:val="B6B860AE"/>
    <w:lvl w:ilvl="0" w:tplc="0415000F">
      <w:start w:val="1"/>
      <w:numFmt w:val="decimal"/>
      <w:lvlText w:val="%1."/>
      <w:lvlJc w:val="left"/>
      <w:pPr>
        <w:ind w:left="825" w:hanging="360"/>
      </w:pPr>
    </w:lvl>
    <w:lvl w:ilvl="1" w:tplc="04150019">
      <w:start w:val="1"/>
      <w:numFmt w:val="lowerLetter"/>
      <w:lvlText w:val="%2."/>
      <w:lvlJc w:val="left"/>
      <w:pPr>
        <w:ind w:left="1545" w:hanging="360"/>
      </w:pPr>
    </w:lvl>
    <w:lvl w:ilvl="2" w:tplc="0415001B">
      <w:start w:val="1"/>
      <w:numFmt w:val="lowerRoman"/>
      <w:lvlText w:val="%3."/>
      <w:lvlJc w:val="right"/>
      <w:pPr>
        <w:ind w:left="2265" w:hanging="180"/>
      </w:pPr>
    </w:lvl>
    <w:lvl w:ilvl="3" w:tplc="0415000F">
      <w:start w:val="1"/>
      <w:numFmt w:val="decimal"/>
      <w:lvlText w:val="%4."/>
      <w:lvlJc w:val="left"/>
      <w:pPr>
        <w:ind w:left="2985" w:hanging="360"/>
      </w:pPr>
    </w:lvl>
    <w:lvl w:ilvl="4" w:tplc="04150019">
      <w:start w:val="1"/>
      <w:numFmt w:val="lowerLetter"/>
      <w:lvlText w:val="%5."/>
      <w:lvlJc w:val="left"/>
      <w:pPr>
        <w:ind w:left="3705" w:hanging="360"/>
      </w:pPr>
    </w:lvl>
    <w:lvl w:ilvl="5" w:tplc="0415001B">
      <w:start w:val="1"/>
      <w:numFmt w:val="lowerRoman"/>
      <w:lvlText w:val="%6."/>
      <w:lvlJc w:val="right"/>
      <w:pPr>
        <w:ind w:left="4425" w:hanging="180"/>
      </w:pPr>
    </w:lvl>
    <w:lvl w:ilvl="6" w:tplc="0415000F">
      <w:start w:val="1"/>
      <w:numFmt w:val="decimal"/>
      <w:lvlText w:val="%7."/>
      <w:lvlJc w:val="left"/>
      <w:pPr>
        <w:ind w:left="5145" w:hanging="360"/>
      </w:pPr>
    </w:lvl>
    <w:lvl w:ilvl="7" w:tplc="04150019">
      <w:start w:val="1"/>
      <w:numFmt w:val="lowerLetter"/>
      <w:lvlText w:val="%8."/>
      <w:lvlJc w:val="left"/>
      <w:pPr>
        <w:ind w:left="5865" w:hanging="360"/>
      </w:pPr>
    </w:lvl>
    <w:lvl w:ilvl="8" w:tplc="0415001B">
      <w:start w:val="1"/>
      <w:numFmt w:val="lowerRoman"/>
      <w:lvlText w:val="%9."/>
      <w:lvlJc w:val="right"/>
      <w:pPr>
        <w:ind w:left="658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72"/>
    <w:rsid w:val="00605772"/>
    <w:rsid w:val="00AA0C6A"/>
    <w:rsid w:val="00B83D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9E9CA-A5FE-4F07-BAD4-0C4BD8D2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577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unhideWhenUsed/>
    <w:rsid w:val="00605772"/>
    <w:rPr>
      <w:color w:val="0000FF"/>
      <w:u w:val="single"/>
    </w:rPr>
  </w:style>
  <w:style w:type="paragraph" w:styleId="Akapitzlist">
    <w:name w:val="List Paragraph"/>
    <w:basedOn w:val="Normalny"/>
    <w:uiPriority w:val="34"/>
    <w:qFormat/>
    <w:rsid w:val="0060577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2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mpiastow@pias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3000</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ASzlapa</dc:creator>
  <cp:keywords/>
  <dc:description/>
  <cp:lastModifiedBy>Mariusz Walczak</cp:lastModifiedBy>
  <cp:revision>2</cp:revision>
  <dcterms:created xsi:type="dcterms:W3CDTF">2018-07-11T11:22:00Z</dcterms:created>
  <dcterms:modified xsi:type="dcterms:W3CDTF">2018-07-11T11:22:00Z</dcterms:modified>
</cp:coreProperties>
</file>